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2D" w:rsidRDefault="0061049F" w:rsidP="0061049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1049F">
        <w:rPr>
          <w:b/>
          <w:sz w:val="40"/>
          <w:szCs w:val="40"/>
        </w:rPr>
        <w:t>CdL in Tecniche di Laboratorio Biomedico</w:t>
      </w:r>
    </w:p>
    <w:p w:rsidR="0061049F" w:rsidRDefault="0061049F" w:rsidP="0061049F">
      <w:pPr>
        <w:jc w:val="center"/>
        <w:rPr>
          <w:sz w:val="32"/>
          <w:szCs w:val="32"/>
        </w:rPr>
      </w:pPr>
      <w:r>
        <w:rPr>
          <w:sz w:val="32"/>
          <w:szCs w:val="32"/>
        </w:rPr>
        <w:t>Disponibilità per internato di tesi a.a. 201</w:t>
      </w:r>
      <w:r w:rsidR="001B5CAB">
        <w:rPr>
          <w:sz w:val="32"/>
          <w:szCs w:val="32"/>
        </w:rPr>
        <w:t>8</w:t>
      </w:r>
      <w:r>
        <w:rPr>
          <w:sz w:val="32"/>
          <w:szCs w:val="32"/>
        </w:rPr>
        <w:t>-1</w:t>
      </w:r>
      <w:r w:rsidR="001B5CAB">
        <w:rPr>
          <w:sz w:val="32"/>
          <w:szCs w:val="32"/>
        </w:rPr>
        <w:t>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3969"/>
        <w:gridCol w:w="1590"/>
      </w:tblGrid>
      <w:tr w:rsidR="0061049F" w:rsidRPr="0061049F" w:rsidTr="0061049F">
        <w:tc>
          <w:tcPr>
            <w:tcW w:w="2235" w:type="dxa"/>
          </w:tcPr>
          <w:p w:rsidR="0061049F" w:rsidRPr="0061049F" w:rsidRDefault="0061049F" w:rsidP="0061049F">
            <w:pPr>
              <w:jc w:val="center"/>
              <w:rPr>
                <w:b/>
                <w:sz w:val="28"/>
                <w:szCs w:val="28"/>
              </w:rPr>
            </w:pPr>
            <w:r w:rsidRPr="0061049F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984" w:type="dxa"/>
          </w:tcPr>
          <w:p w:rsidR="0061049F" w:rsidRPr="0061049F" w:rsidRDefault="0061049F" w:rsidP="0061049F">
            <w:pPr>
              <w:jc w:val="center"/>
              <w:rPr>
                <w:b/>
                <w:sz w:val="28"/>
                <w:szCs w:val="28"/>
              </w:rPr>
            </w:pPr>
            <w:r w:rsidRPr="0061049F">
              <w:rPr>
                <w:b/>
                <w:sz w:val="28"/>
                <w:szCs w:val="28"/>
              </w:rPr>
              <w:t>Laboratorio</w:t>
            </w:r>
          </w:p>
        </w:tc>
        <w:tc>
          <w:tcPr>
            <w:tcW w:w="3969" w:type="dxa"/>
          </w:tcPr>
          <w:p w:rsidR="0061049F" w:rsidRPr="0061049F" w:rsidRDefault="0061049F" w:rsidP="0061049F">
            <w:pPr>
              <w:jc w:val="center"/>
              <w:rPr>
                <w:b/>
                <w:sz w:val="28"/>
                <w:szCs w:val="28"/>
              </w:rPr>
            </w:pPr>
            <w:r w:rsidRPr="0061049F">
              <w:rPr>
                <w:b/>
                <w:sz w:val="28"/>
                <w:szCs w:val="28"/>
              </w:rPr>
              <w:t>Argomento</w:t>
            </w:r>
          </w:p>
        </w:tc>
        <w:tc>
          <w:tcPr>
            <w:tcW w:w="1590" w:type="dxa"/>
          </w:tcPr>
          <w:p w:rsidR="0061049F" w:rsidRPr="0061049F" w:rsidRDefault="0061049F" w:rsidP="0061049F">
            <w:pPr>
              <w:jc w:val="center"/>
              <w:rPr>
                <w:b/>
                <w:sz w:val="28"/>
                <w:szCs w:val="28"/>
              </w:rPr>
            </w:pPr>
            <w:r w:rsidRPr="0061049F">
              <w:rPr>
                <w:b/>
                <w:sz w:val="28"/>
                <w:szCs w:val="28"/>
              </w:rPr>
              <w:t>N° posti disponibili</w:t>
            </w:r>
          </w:p>
        </w:tc>
      </w:tr>
      <w:tr w:rsidR="0061049F" w:rsidTr="0061049F">
        <w:tc>
          <w:tcPr>
            <w:tcW w:w="2235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Marzia Ferretti</w:t>
            </w:r>
          </w:p>
        </w:tc>
        <w:tc>
          <w:tcPr>
            <w:tcW w:w="1984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Sez. di Morfologia Umana – Dip. Scienze Biomediche</w:t>
            </w:r>
          </w:p>
        </w:tc>
        <w:tc>
          <w:tcPr>
            <w:tcW w:w="3969" w:type="dxa"/>
          </w:tcPr>
          <w:p w:rsidR="0061049F" w:rsidRPr="0061049F" w:rsidRDefault="008A117C" w:rsidP="008A11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Caratterizzazione di osteoblasti statici e dinamici nell’ossificazione membranosa con tecniche istochimiche e di immunofluorescenza </w:t>
            </w:r>
          </w:p>
        </w:tc>
        <w:tc>
          <w:tcPr>
            <w:tcW w:w="1590" w:type="dxa"/>
          </w:tcPr>
          <w:p w:rsidR="0061049F" w:rsidRPr="0061049F" w:rsidRDefault="008A117C" w:rsidP="0061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49F" w:rsidRPr="0061049F" w:rsidTr="0061049F">
        <w:tc>
          <w:tcPr>
            <w:tcW w:w="2235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Licata</w:t>
            </w:r>
          </w:p>
        </w:tc>
        <w:tc>
          <w:tcPr>
            <w:tcW w:w="1984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Tossicologia forense</w:t>
            </w:r>
          </w:p>
        </w:tc>
        <w:tc>
          <w:tcPr>
            <w:tcW w:w="3969" w:type="dxa"/>
          </w:tcPr>
          <w:p w:rsidR="0061049F" w:rsidRPr="008A117C" w:rsidRDefault="0061049F" w:rsidP="006104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61049F" w:rsidRPr="008A117C" w:rsidRDefault="008A117C" w:rsidP="0061049F">
            <w:pPr>
              <w:jc w:val="center"/>
              <w:rPr>
                <w:sz w:val="24"/>
                <w:szCs w:val="24"/>
              </w:rPr>
            </w:pPr>
            <w:r w:rsidRPr="008A117C">
              <w:rPr>
                <w:sz w:val="24"/>
                <w:szCs w:val="24"/>
              </w:rPr>
              <w:t>1</w:t>
            </w:r>
          </w:p>
        </w:tc>
      </w:tr>
      <w:tr w:rsidR="008A117C" w:rsidRPr="008A117C" w:rsidTr="008A117C">
        <w:tc>
          <w:tcPr>
            <w:tcW w:w="2235" w:type="dxa"/>
            <w:hideMark/>
          </w:tcPr>
          <w:p w:rsidR="008A117C" w:rsidRPr="008A117C" w:rsidRDefault="008A117C" w:rsidP="008A1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11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Serena Carra </w:t>
            </w:r>
          </w:p>
        </w:tc>
        <w:tc>
          <w:tcPr>
            <w:tcW w:w="1984" w:type="dxa"/>
            <w:hideMark/>
          </w:tcPr>
          <w:p w:rsidR="008A117C" w:rsidRPr="008A117C" w:rsidRDefault="008A117C" w:rsidP="008A1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11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Biologia Molecolare</w:t>
            </w:r>
          </w:p>
        </w:tc>
        <w:tc>
          <w:tcPr>
            <w:tcW w:w="3969" w:type="dxa"/>
            <w:hideMark/>
          </w:tcPr>
          <w:p w:rsidR="008A117C" w:rsidRPr="008A117C" w:rsidRDefault="008A117C" w:rsidP="008A11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11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Sistemi di controllo di qualità proteico, separazione di fase liquido-liquido e malattie neurodegenerative</w:t>
            </w:r>
          </w:p>
        </w:tc>
        <w:tc>
          <w:tcPr>
            <w:tcW w:w="1590" w:type="dxa"/>
            <w:hideMark/>
          </w:tcPr>
          <w:p w:rsidR="008A117C" w:rsidRPr="008A117C" w:rsidRDefault="008A117C" w:rsidP="008A11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11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 o 2</w:t>
            </w:r>
          </w:p>
        </w:tc>
      </w:tr>
      <w:tr w:rsidR="0061049F" w:rsidRPr="0061049F" w:rsidTr="0061049F">
        <w:tc>
          <w:tcPr>
            <w:tcW w:w="2235" w:type="dxa"/>
          </w:tcPr>
          <w:p w:rsidR="0061049F" w:rsidRPr="008A117C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Stefania Bettelli</w:t>
            </w:r>
          </w:p>
        </w:tc>
        <w:tc>
          <w:tcPr>
            <w:tcW w:w="1984" w:type="dxa"/>
          </w:tcPr>
          <w:p w:rsidR="0061049F" w:rsidRPr="008A117C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Patologica Molecolare</w:t>
            </w:r>
          </w:p>
        </w:tc>
        <w:tc>
          <w:tcPr>
            <w:tcW w:w="3969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8A117C">
              <w:rPr>
                <w:sz w:val="24"/>
                <w:szCs w:val="24"/>
              </w:rPr>
              <w:t>uove tecnologie in patologia molecolare</w:t>
            </w:r>
          </w:p>
        </w:tc>
        <w:tc>
          <w:tcPr>
            <w:tcW w:w="1590" w:type="dxa"/>
          </w:tcPr>
          <w:p w:rsidR="0061049F" w:rsidRPr="0061049F" w:rsidRDefault="008A117C" w:rsidP="0061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49F" w:rsidRPr="0061049F" w:rsidTr="0061049F">
        <w:tc>
          <w:tcPr>
            <w:tcW w:w="2235" w:type="dxa"/>
          </w:tcPr>
          <w:p w:rsidR="0061049F" w:rsidRPr="0061049F" w:rsidRDefault="008A117C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Manuela Simoni, Livio Casarini</w:t>
            </w:r>
          </w:p>
        </w:tc>
        <w:tc>
          <w:tcPr>
            <w:tcW w:w="1984" w:type="dxa"/>
          </w:tcPr>
          <w:p w:rsidR="0061049F" w:rsidRPr="0061049F" w:rsidRDefault="004B66FE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Endocrinologia</w:t>
            </w:r>
          </w:p>
        </w:tc>
        <w:tc>
          <w:tcPr>
            <w:tcW w:w="3969" w:type="dxa"/>
          </w:tcPr>
          <w:p w:rsidR="0061049F" w:rsidRPr="004B66FE" w:rsidRDefault="004B66FE" w:rsidP="0061049F">
            <w:pPr>
              <w:jc w:val="both"/>
              <w:rPr>
                <w:sz w:val="24"/>
                <w:szCs w:val="24"/>
                <w:lang w:val="en-US"/>
              </w:rPr>
            </w:pPr>
            <w:r w:rsidRPr="004B66FE">
              <w:rPr>
                <w:sz w:val="24"/>
                <w:szCs w:val="24"/>
                <w:lang w:val="en-US"/>
              </w:rPr>
              <w:t>In sylico analysis of genetic</w:t>
            </w:r>
            <w:r>
              <w:rPr>
                <w:sz w:val="24"/>
                <w:szCs w:val="24"/>
                <w:lang w:val="en-US"/>
              </w:rPr>
              <w:t xml:space="preserve"> background associated with diabetes</w:t>
            </w:r>
          </w:p>
        </w:tc>
        <w:tc>
          <w:tcPr>
            <w:tcW w:w="1590" w:type="dxa"/>
          </w:tcPr>
          <w:p w:rsidR="0061049F" w:rsidRPr="0061049F" w:rsidRDefault="008A117C" w:rsidP="0061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1049F" w:rsidRPr="0061049F" w:rsidTr="0061049F">
        <w:tc>
          <w:tcPr>
            <w:tcW w:w="2235" w:type="dxa"/>
          </w:tcPr>
          <w:p w:rsidR="0061049F" w:rsidRPr="0061049F" w:rsidRDefault="002B66AD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Elisabetta Blasi</w:t>
            </w:r>
          </w:p>
        </w:tc>
        <w:tc>
          <w:tcPr>
            <w:tcW w:w="1984" w:type="dxa"/>
          </w:tcPr>
          <w:p w:rsidR="0061049F" w:rsidRPr="0061049F" w:rsidRDefault="002B66AD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Microbiologia</w:t>
            </w:r>
          </w:p>
        </w:tc>
        <w:tc>
          <w:tcPr>
            <w:tcW w:w="3969" w:type="dxa"/>
          </w:tcPr>
          <w:p w:rsidR="0061049F" w:rsidRPr="0061049F" w:rsidRDefault="002B66AD" w:rsidP="006104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Caratterizzazione molecolare di isolati clinici  </w:t>
            </w:r>
            <w:r w:rsidRPr="002B66AD">
              <w:rPr>
                <w:sz w:val="24"/>
                <w:szCs w:val="24"/>
              </w:rPr>
              <w:t>di</w:t>
            </w:r>
            <w:r w:rsidRPr="002B66AD">
              <w:rPr>
                <w:i/>
                <w:sz w:val="24"/>
                <w:szCs w:val="24"/>
              </w:rPr>
              <w:t xml:space="preserve"> C. albicans</w:t>
            </w:r>
          </w:p>
        </w:tc>
        <w:tc>
          <w:tcPr>
            <w:tcW w:w="1590" w:type="dxa"/>
          </w:tcPr>
          <w:p w:rsidR="0061049F" w:rsidRPr="0061049F" w:rsidRDefault="00616AA3" w:rsidP="00610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34F8" w:rsidRPr="0061049F" w:rsidTr="0061049F">
        <w:tc>
          <w:tcPr>
            <w:tcW w:w="2235" w:type="dxa"/>
          </w:tcPr>
          <w:p w:rsidR="00CE34F8" w:rsidRDefault="00AE0AFA" w:rsidP="00555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Claudio Cermelli</w:t>
            </w:r>
          </w:p>
        </w:tc>
        <w:tc>
          <w:tcPr>
            <w:tcW w:w="1984" w:type="dxa"/>
          </w:tcPr>
          <w:p w:rsidR="00CE34F8" w:rsidRDefault="00AE0AFA" w:rsidP="00555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Virologia</w:t>
            </w:r>
          </w:p>
        </w:tc>
        <w:tc>
          <w:tcPr>
            <w:tcW w:w="3969" w:type="dxa"/>
          </w:tcPr>
          <w:p w:rsidR="00CE34F8" w:rsidRPr="0061049F" w:rsidRDefault="00AE0AFA" w:rsidP="00555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Modello in vitro degli effetti sull’epitelio vaginale della copresenza di HSV-2 e biofilm di Candida </w:t>
            </w:r>
          </w:p>
        </w:tc>
        <w:tc>
          <w:tcPr>
            <w:tcW w:w="1590" w:type="dxa"/>
          </w:tcPr>
          <w:p w:rsidR="00CE34F8" w:rsidRDefault="00AE0AFA" w:rsidP="0055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612C4" w:rsidRPr="0061049F" w:rsidTr="0061049F">
        <w:tc>
          <w:tcPr>
            <w:tcW w:w="2235" w:type="dxa"/>
          </w:tcPr>
          <w:p w:rsidR="004612C4" w:rsidRPr="0061049F" w:rsidRDefault="00D47640" w:rsidP="005552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Antonino Maiorana</w:t>
            </w:r>
          </w:p>
        </w:tc>
        <w:tc>
          <w:tcPr>
            <w:tcW w:w="1984" w:type="dxa"/>
          </w:tcPr>
          <w:p w:rsidR="004612C4" w:rsidRPr="0061049F" w:rsidRDefault="00D47640" w:rsidP="00D476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Patologica</w:t>
            </w:r>
          </w:p>
        </w:tc>
        <w:tc>
          <w:tcPr>
            <w:tcW w:w="3969" w:type="dxa"/>
          </w:tcPr>
          <w:p w:rsidR="004612C4" w:rsidRPr="0061049F" w:rsidRDefault="004612C4" w:rsidP="005552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4612C4" w:rsidRPr="0061049F" w:rsidRDefault="00D47640" w:rsidP="00555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605E" w:rsidRPr="0061049F" w:rsidTr="00156A69">
        <w:tc>
          <w:tcPr>
            <w:tcW w:w="2235" w:type="dxa"/>
          </w:tcPr>
          <w:p w:rsidR="0088605E" w:rsidRDefault="00D47640" w:rsidP="0015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 Reggiani Bonetti</w:t>
            </w:r>
          </w:p>
        </w:tc>
        <w:tc>
          <w:tcPr>
            <w:tcW w:w="1984" w:type="dxa"/>
          </w:tcPr>
          <w:p w:rsidR="0088605E" w:rsidRDefault="00D47640" w:rsidP="0015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Anatomia Patologica</w:t>
            </w:r>
          </w:p>
        </w:tc>
        <w:tc>
          <w:tcPr>
            <w:tcW w:w="3969" w:type="dxa"/>
          </w:tcPr>
          <w:p w:rsidR="0088605E" w:rsidRDefault="00D47640" w:rsidP="00156A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Tumori colon, tumori pancreas</w:t>
            </w:r>
          </w:p>
        </w:tc>
        <w:tc>
          <w:tcPr>
            <w:tcW w:w="1590" w:type="dxa"/>
          </w:tcPr>
          <w:p w:rsidR="0088605E" w:rsidRDefault="00D47640" w:rsidP="0015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612C4" w:rsidRPr="0061049F" w:rsidTr="00156A69">
        <w:tc>
          <w:tcPr>
            <w:tcW w:w="2235" w:type="dxa"/>
          </w:tcPr>
          <w:p w:rsidR="004612C4" w:rsidRPr="0061049F" w:rsidRDefault="00D47640" w:rsidP="0015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Stefania Bergamini</w:t>
            </w:r>
          </w:p>
        </w:tc>
        <w:tc>
          <w:tcPr>
            <w:tcW w:w="1984" w:type="dxa"/>
          </w:tcPr>
          <w:p w:rsidR="004612C4" w:rsidRPr="0061049F" w:rsidRDefault="00D47640" w:rsidP="00156A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Patologia clinica</w:t>
            </w:r>
          </w:p>
        </w:tc>
        <w:tc>
          <w:tcPr>
            <w:tcW w:w="3969" w:type="dxa"/>
          </w:tcPr>
          <w:p w:rsidR="004612C4" w:rsidRPr="0061049F" w:rsidRDefault="004612C4" w:rsidP="00156A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4612C4" w:rsidRPr="0061049F" w:rsidRDefault="00D47640" w:rsidP="00156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(+1?)</w:t>
            </w:r>
          </w:p>
        </w:tc>
      </w:tr>
      <w:tr w:rsidR="00B87DA3" w:rsidRPr="0061049F" w:rsidTr="00156A69">
        <w:tc>
          <w:tcPr>
            <w:tcW w:w="2235" w:type="dxa"/>
          </w:tcPr>
          <w:p w:rsidR="00B87DA3" w:rsidRPr="0061049F" w:rsidRDefault="00B87DA3" w:rsidP="00376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87DA3" w:rsidRPr="0061049F" w:rsidRDefault="00B87DA3" w:rsidP="00376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87DA3" w:rsidRPr="0061049F" w:rsidRDefault="00B87DA3" w:rsidP="003765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:rsidR="00B87DA3" w:rsidRPr="0061049F" w:rsidRDefault="00B87DA3" w:rsidP="003765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049F" w:rsidRPr="0061049F" w:rsidRDefault="0061049F" w:rsidP="0061049F">
      <w:pPr>
        <w:jc w:val="both"/>
        <w:rPr>
          <w:sz w:val="32"/>
          <w:szCs w:val="32"/>
        </w:rPr>
      </w:pPr>
    </w:p>
    <w:p w:rsidR="0061049F" w:rsidRPr="0061049F" w:rsidRDefault="0061049F">
      <w:pPr>
        <w:jc w:val="center"/>
        <w:rPr>
          <w:b/>
          <w:sz w:val="40"/>
          <w:szCs w:val="40"/>
        </w:rPr>
      </w:pPr>
    </w:p>
    <w:sectPr w:rsidR="0061049F" w:rsidRPr="00610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9F"/>
    <w:rsid w:val="001B5CAB"/>
    <w:rsid w:val="002B66AD"/>
    <w:rsid w:val="003272DF"/>
    <w:rsid w:val="004612C4"/>
    <w:rsid w:val="004B66FE"/>
    <w:rsid w:val="0061049F"/>
    <w:rsid w:val="00616AA3"/>
    <w:rsid w:val="00657CF5"/>
    <w:rsid w:val="006857B4"/>
    <w:rsid w:val="0088605E"/>
    <w:rsid w:val="008A117C"/>
    <w:rsid w:val="00AE0AFA"/>
    <w:rsid w:val="00B87DA3"/>
    <w:rsid w:val="00CE34F8"/>
    <w:rsid w:val="00D47640"/>
    <w:rsid w:val="00DB197C"/>
    <w:rsid w:val="00E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B1D41-EA8D-4529-B82D-ED300EC0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A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Romina Vergaro</cp:lastModifiedBy>
  <cp:revision>2</cp:revision>
  <dcterms:created xsi:type="dcterms:W3CDTF">2018-10-24T05:32:00Z</dcterms:created>
  <dcterms:modified xsi:type="dcterms:W3CDTF">2018-10-24T05:32:00Z</dcterms:modified>
</cp:coreProperties>
</file>