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04AC" w14:textId="77777777" w:rsidR="000823E3" w:rsidRDefault="000823E3"/>
    <w:p w14:paraId="787E71FF" w14:textId="77777777" w:rsidR="000823E3" w:rsidRDefault="000823E3" w:rsidP="000823E3">
      <w:pPr>
        <w:jc w:val="center"/>
        <w:rPr>
          <w:b/>
        </w:rPr>
      </w:pPr>
      <w:r w:rsidRPr="009A2616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 wp14:anchorId="4B2F0FC6" wp14:editId="677CF35F">
            <wp:extent cx="2295525" cy="826715"/>
            <wp:effectExtent l="0" t="0" r="0" b="0"/>
            <wp:docPr id="6" name="Immagine 6" descr="UNIMORE - Logo e identità Uni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MORE - Logo e identità Unimo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362" cy="8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8330F" w14:textId="77777777" w:rsidR="000823E3" w:rsidRPr="00884C04" w:rsidRDefault="000823E3" w:rsidP="000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9"/>
        </w:rPr>
      </w:pPr>
      <w:r w:rsidRPr="00884C04">
        <w:rPr>
          <w:rFonts w:ascii="Times New Roman" w:hAnsi="Times New Roman" w:cs="Times New Roman"/>
          <w:sz w:val="20"/>
          <w:szCs w:val="19"/>
        </w:rPr>
        <w:t>Facoltà di Medicina e Chirurgia</w:t>
      </w:r>
    </w:p>
    <w:p w14:paraId="57FB7DD2" w14:textId="77777777" w:rsidR="000823E3" w:rsidRPr="00884C04" w:rsidRDefault="000823E3" w:rsidP="000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9"/>
        </w:rPr>
      </w:pPr>
      <w:r w:rsidRPr="00884C04">
        <w:rPr>
          <w:rFonts w:ascii="Times New Roman" w:hAnsi="Times New Roman" w:cs="Times New Roman"/>
          <w:sz w:val="20"/>
          <w:szCs w:val="19"/>
        </w:rPr>
        <w:t>Dipartimento Chirurgico, Medico, Odontoiatrico e di Scienze Morfologiche</w:t>
      </w:r>
    </w:p>
    <w:p w14:paraId="6616C40B" w14:textId="77777777" w:rsidR="000823E3" w:rsidRPr="00884C04" w:rsidRDefault="000823E3" w:rsidP="000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9"/>
        </w:rPr>
      </w:pPr>
      <w:r w:rsidRPr="00884C04">
        <w:rPr>
          <w:rFonts w:ascii="Times New Roman" w:hAnsi="Times New Roman" w:cs="Times New Roman"/>
          <w:sz w:val="20"/>
          <w:szCs w:val="19"/>
        </w:rPr>
        <w:t>con interesse Trapiantologico, Oncologico e di Medicina Rigenerativa</w:t>
      </w:r>
    </w:p>
    <w:p w14:paraId="126BC346" w14:textId="77777777" w:rsidR="000823E3" w:rsidRDefault="000823E3" w:rsidP="000823E3">
      <w:pPr>
        <w:jc w:val="center"/>
        <w:rPr>
          <w:rFonts w:ascii="Times New Roman" w:hAnsi="Times New Roman" w:cs="Times New Roman"/>
          <w:sz w:val="20"/>
          <w:szCs w:val="19"/>
        </w:rPr>
      </w:pPr>
      <w:r w:rsidRPr="00884C04">
        <w:rPr>
          <w:rFonts w:ascii="Times New Roman" w:hAnsi="Times New Roman" w:cs="Times New Roman"/>
          <w:sz w:val="20"/>
          <w:szCs w:val="19"/>
        </w:rPr>
        <w:t>Corso di Laurea in Fisioterapia (D.M. 270/04)</w:t>
      </w:r>
    </w:p>
    <w:p w14:paraId="6A9B0430" w14:textId="77777777" w:rsidR="000823E3" w:rsidRDefault="000823E3" w:rsidP="000823E3">
      <w:pPr>
        <w:jc w:val="center"/>
      </w:pPr>
    </w:p>
    <w:p w14:paraId="72EFE704" w14:textId="6481C424" w:rsidR="000823E3" w:rsidRDefault="000823E3" w:rsidP="000823E3">
      <w:pPr>
        <w:jc w:val="center"/>
      </w:pPr>
      <w:r w:rsidRPr="000823E3">
        <w:rPr>
          <w:b/>
          <w:bCs/>
          <w:sz w:val="32"/>
          <w:szCs w:val="32"/>
        </w:rPr>
        <w:t>VERBALE PARTI INTERESSATE INCONTRI SPECIFICI</w:t>
      </w:r>
    </w:p>
    <w:p w14:paraId="31C437E9" w14:textId="0A7C9066" w:rsidR="000823E3" w:rsidRDefault="000823E3">
      <w:r>
        <w:t xml:space="preserve">All’interno della programmazione delle attività del </w:t>
      </w:r>
      <w:proofErr w:type="spellStart"/>
      <w:r>
        <w:t>CdS</w:t>
      </w:r>
      <w:proofErr w:type="spellEnd"/>
      <w:r>
        <w:t xml:space="preserve"> in Fisioterapia al fine di lavorare per lo sviluppo della migliore qualità formativa possibile nel corso di laurea in linea con le linee guida AVA 3 del ciclo della qualità, durante l’anno vengono regolarmente pianificati incontri presso le sedi di tirocinio , le sedi convenzionate e gli stakeholder esterni. </w:t>
      </w:r>
    </w:p>
    <w:p w14:paraId="549D77B1" w14:textId="77777777" w:rsidR="000823E3" w:rsidRDefault="000823E3">
      <w:r>
        <w:t>Riportiamo il verbale degli incontri svolti nell’anno 2026:</w:t>
      </w:r>
    </w:p>
    <w:p w14:paraId="6BBA0293" w14:textId="7D58D983" w:rsidR="00DE5AA8" w:rsidRDefault="00DE5AA8">
      <w:r>
        <w:t>Verbali parti interessate incontro singoli</w:t>
      </w:r>
    </w:p>
    <w:p w14:paraId="59DB8D62" w14:textId="06945729" w:rsidR="00DE5AA8" w:rsidRDefault="00DE5AA8">
      <w:r>
        <w:t xml:space="preserve">6 febbraio ’26 </w:t>
      </w:r>
      <w:r w:rsidR="000823E3">
        <w:t xml:space="preserve">incontro sede </w:t>
      </w:r>
      <w:proofErr w:type="spellStart"/>
      <w:r>
        <w:t>Fisiomedilab</w:t>
      </w:r>
      <w:proofErr w:type="spellEnd"/>
      <w:r>
        <w:t xml:space="preserve">. La coordinatrice del corso insieme a 2 tutor referenti dei tirocini del terzo anno del corso di laurea </w:t>
      </w:r>
      <w:r w:rsidR="000823E3">
        <w:t xml:space="preserve">Giulia Casalini e Daniele Giovanardi </w:t>
      </w:r>
      <w:r>
        <w:t xml:space="preserve">si sono recati presso la struttura con la quale sono in corso vari tirocini per ricevere e dare feedback sulla tipologia, qualità dei tirocini e obiettivi formativi previsti per gli studenti. L’incontro è durato un paio di ore </w:t>
      </w:r>
      <w:r w:rsidR="000823E3">
        <w:t xml:space="preserve">con il direttore della struttura </w:t>
      </w:r>
      <w:r>
        <w:t xml:space="preserve">e si è rivelato molto interessante per approfondire le potenzialità offerte dal centro </w:t>
      </w:r>
      <w:r w:rsidR="000823E3">
        <w:t xml:space="preserve">in continua espansione e collaborazione anche con il SSN </w:t>
      </w:r>
      <w:r>
        <w:t xml:space="preserve">e confermare la condivisione dei punti di vista. Sono state incrementare le attività promosse dal centro nell’ultimo anno e questo è importante per organizzare al meglio le opportunità di apprendimento degli studenti. E’ stato raccolto un feedback positivo sulla preparazione degli studenti e sulla loro capacità di inserirsi nel tirocinio e nella struttura.  </w:t>
      </w:r>
      <w:r w:rsidR="000823E3">
        <w:t xml:space="preserve">E’ stato condiviso l’obiettivo dei tirocini formativi per gli studenti che è quello di potarli verso l’autonomia e una buona capacità di ragionamento clinico. Nel centro possono avere la possibilità di partecipare al percorso completo riabilitativo del paziente, dalla fase a lettino al recupero del gesto funzionale o del gesto atletico. Sono a disposizione ampi spazi per il lavoro in tutti i setting e strumentazione che consente il monitoraggio del recupero anche da un punto di vista di misurazioni numeriche. Lo studio cerca di lavorare in stretta sinergia con la componente medica e di favorire il lavoro in equipe e confronto tra i professionisti. </w:t>
      </w:r>
      <w:r w:rsidR="006E7FE2">
        <w:t xml:space="preserve">Sono presenti tutte le caratteristiche promosse dalla didattica del </w:t>
      </w:r>
      <w:proofErr w:type="spellStart"/>
      <w:r w:rsidR="006E7FE2">
        <w:t>CdS</w:t>
      </w:r>
      <w:proofErr w:type="spellEnd"/>
      <w:r w:rsidR="006E7FE2">
        <w:t xml:space="preserve">. L’incontro si conclude con la programmazione dei prossimi periodi di tirocinio. </w:t>
      </w:r>
    </w:p>
    <w:p w14:paraId="6BD9F74F" w14:textId="693F6DDB" w:rsidR="00DE5AA8" w:rsidRDefault="00DE5AA8">
      <w:r>
        <w:t xml:space="preserve">11 feb. 26 incontro </w:t>
      </w:r>
      <w:r w:rsidR="006E7FE2">
        <w:t xml:space="preserve"> con cooperativa Millefiori </w:t>
      </w:r>
      <w:r>
        <w:t xml:space="preserve">per stipula nuova convenzione: </w:t>
      </w:r>
      <w:r w:rsidR="006E7FE2">
        <w:t xml:space="preserve">l’incontro si è svolto presso la sede della cooperativa alla presenza del Direttore della Didattica del </w:t>
      </w:r>
      <w:proofErr w:type="spellStart"/>
      <w:r w:rsidR="006E7FE2">
        <w:t>CdS</w:t>
      </w:r>
      <w:proofErr w:type="spellEnd"/>
      <w:r w:rsidR="006E7FE2">
        <w:t xml:space="preserve"> Francesca Magnanini e delle responsabile della struttura, oltre alla responsabile amministrativa. Ha partecipato all’incontro anche una delle 2 Fisioterapiste che seguiranno nel concreto gli studenti in eventuali tirocini. </w:t>
      </w:r>
      <w:r>
        <w:t xml:space="preserve"> </w:t>
      </w:r>
      <w:r w:rsidR="006E7FE2">
        <w:t xml:space="preserve">Durante l’incontro sono state ascoltate le proposte e la richiesta di convenzione da parte </w:t>
      </w:r>
      <w:r w:rsidR="0078086C">
        <w:t>della cooperativa</w:t>
      </w:r>
      <w:r w:rsidR="006E7FE2">
        <w:t xml:space="preserve"> che vorrebbe divenire sede di tirocini curriculari. Sono stati esposti e condivisi le necessità e gli obiettivi </w:t>
      </w:r>
      <w:r w:rsidR="0078086C">
        <w:t>formativo</w:t>
      </w:r>
      <w:r w:rsidR="006E7FE2">
        <w:t xml:space="preserve"> degli </w:t>
      </w:r>
      <w:r w:rsidR="0078086C">
        <w:t>studenti</w:t>
      </w:r>
      <w:r w:rsidR="006E7FE2">
        <w:t xml:space="preserve"> che potrebbero recarsi in tirocinio presso la struttura. </w:t>
      </w:r>
      <w:r w:rsidR="0078086C">
        <w:t xml:space="preserve">Necessità di progetto formativo e stipula della convenzione ufficiale per la copertura assicurativa. </w:t>
      </w:r>
      <w:r w:rsidR="006E7FE2">
        <w:t xml:space="preserve">Dopo una lunga presentazione del corso di studi e degli obiettivi formativi si conviene che il tirocinio sia indicato nel percorso del primo anno, come già avviene per altre strutture. Obiettivi principali di apprendimento aspetti relazionali e di mobilizzazione trasferimenti in </w:t>
      </w:r>
      <w:r w:rsidR="006E7FE2">
        <w:lastRenderedPageBreak/>
        <w:t xml:space="preserve">linea con gli obiettivi di apprendimento del primo anno e con le lezioni teoriche del primo anno. Gli studenti al primo semestre affronteranno molti laboratori in preparazione a questo tirocinio, Si invitano le future guide di tirocinio a partecipare al corso guide base in modo da essere pienamente allineati con l’approccio tutoriale che si richiede in formazione. L’incontro so conclude con la piena condivisione di obiettivi, tempi e modi di pianificazione del tirocinio, in attesa di completare l’iter burocratico per l’attivazione della convenzione. </w:t>
      </w:r>
      <w:r w:rsidR="00235BEB">
        <w:t>A</w:t>
      </w:r>
      <w:r>
        <w:t>l termine del nostro incontro giunge alla nostra attenzione questa riflessione via mail</w:t>
      </w:r>
      <w:r w:rsidR="00235BEB">
        <w:t xml:space="preserve"> da parte degli stessi interlocutori</w:t>
      </w:r>
      <w:r>
        <w:t xml:space="preserve">: </w:t>
      </w:r>
      <w:r w:rsidR="00235BEB">
        <w:t>“</w:t>
      </w:r>
      <w:r>
        <w:t xml:space="preserve">la ringrazio </w:t>
      </w:r>
      <w:r w:rsidR="00235BEB">
        <w:t xml:space="preserve">per </w:t>
      </w:r>
      <w:r>
        <w:t>aver accolto la nostra richiesta di convenzione. La vostra disponibilità rappresenta per noi un segnale importante di collaborazione e di condivisione di valori, un’opportunità concreta per rafforzare il legame tra formazione e servizi, creando un ponte tra il percorso di studio e la realtà professionale.  Siamo convinti che questa collaborazione porterà valore a tutte le parti coinvolte e, soprattutto, contribuirà alla formazione di professionisti preparati, competenti e attenti ai bisogni delle persone e del territorio.</w:t>
      </w:r>
      <w:r w:rsidR="00235BEB">
        <w:t>”</w:t>
      </w:r>
    </w:p>
    <w:p w14:paraId="74435CC9" w14:textId="77777777" w:rsidR="0078086C" w:rsidRDefault="0078086C"/>
    <w:sectPr w:rsidR="00780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A8"/>
    <w:rsid w:val="000823E3"/>
    <w:rsid w:val="00235BEB"/>
    <w:rsid w:val="003C3281"/>
    <w:rsid w:val="006E7FE2"/>
    <w:rsid w:val="0078086C"/>
    <w:rsid w:val="00A00D75"/>
    <w:rsid w:val="00D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03A4"/>
  <w15:chartTrackingRefBased/>
  <w15:docId w15:val="{58B4A3AA-597D-4899-944D-6A741120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Magnanini Francesca</dc:creator>
  <cp:keywords/>
  <dc:description/>
  <cp:lastModifiedBy>Magnanini Francesca</cp:lastModifiedBy>
  <cp:revision>4</cp:revision>
  <dcterms:created xsi:type="dcterms:W3CDTF">2026-02-11T14:58:00Z</dcterms:created>
  <dcterms:modified xsi:type="dcterms:W3CDTF">2026-02-17T08:57:00Z</dcterms:modified>
</cp:coreProperties>
</file>